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7D" w:rsidRDefault="00F4007D">
      <w:pPr>
        <w:pStyle w:val="ConsPlusTitlePage"/>
      </w:pPr>
      <w:r>
        <w:t xml:space="preserve">Документ предоставлен </w:t>
      </w:r>
      <w:hyperlink r:id="rId4">
        <w:r>
          <w:rPr>
            <w:color w:val="0000FF"/>
          </w:rPr>
          <w:t>КонсультантПлюс</w:t>
        </w:r>
      </w:hyperlink>
      <w:r>
        <w:br/>
      </w:r>
    </w:p>
    <w:p w:rsidR="00F4007D" w:rsidRDefault="00F4007D">
      <w:pPr>
        <w:pStyle w:val="ConsPlusNormal"/>
        <w:jc w:val="both"/>
        <w:outlineLvl w:val="0"/>
      </w:pPr>
    </w:p>
    <w:p w:rsidR="00F4007D" w:rsidRDefault="00F4007D">
      <w:pPr>
        <w:pStyle w:val="ConsPlusTitle"/>
        <w:jc w:val="center"/>
        <w:outlineLvl w:val="0"/>
      </w:pPr>
      <w:r>
        <w:t>ПРАВИТЕЛЬСТВО ХАБАРОВСКОГО КРАЯ</w:t>
      </w:r>
    </w:p>
    <w:p w:rsidR="00F4007D" w:rsidRDefault="00F4007D">
      <w:pPr>
        <w:pStyle w:val="ConsPlusTitle"/>
        <w:jc w:val="center"/>
      </w:pPr>
    </w:p>
    <w:p w:rsidR="00F4007D" w:rsidRDefault="00F4007D">
      <w:pPr>
        <w:pStyle w:val="ConsPlusTitle"/>
        <w:jc w:val="center"/>
      </w:pPr>
      <w:r>
        <w:t>ПОСТАНОВЛЕНИЕ</w:t>
      </w:r>
    </w:p>
    <w:p w:rsidR="00F4007D" w:rsidRDefault="00F4007D">
      <w:pPr>
        <w:pStyle w:val="ConsPlusTitle"/>
        <w:jc w:val="center"/>
      </w:pPr>
      <w:proofErr w:type="gramStart"/>
      <w:r>
        <w:t>от</w:t>
      </w:r>
      <w:proofErr w:type="gramEnd"/>
      <w:r>
        <w:t xml:space="preserve"> 25 сентября 2013 г. N 290-пр</w:t>
      </w:r>
    </w:p>
    <w:p w:rsidR="00F4007D" w:rsidRDefault="00F4007D">
      <w:pPr>
        <w:pStyle w:val="ConsPlusTitle"/>
        <w:jc w:val="center"/>
      </w:pPr>
    </w:p>
    <w:p w:rsidR="00F4007D" w:rsidRDefault="00F4007D">
      <w:pPr>
        <w:pStyle w:val="ConsPlusTitle"/>
        <w:jc w:val="center"/>
      </w:pPr>
      <w:r>
        <w:t>О ВЫПЛАТЕ СРЕДСТВ ФОНДА КАПИТАЛЬНОГО РЕМОНТА</w:t>
      </w:r>
    </w:p>
    <w:p w:rsidR="00F4007D" w:rsidRDefault="00F400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00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07D" w:rsidRDefault="00F400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07D" w:rsidRDefault="00F400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07D" w:rsidRDefault="00F4007D">
            <w:pPr>
              <w:pStyle w:val="ConsPlusNormal"/>
              <w:jc w:val="center"/>
            </w:pPr>
            <w:r>
              <w:rPr>
                <w:color w:val="392C69"/>
              </w:rPr>
              <w:t>Список изменяющих документов</w:t>
            </w:r>
          </w:p>
          <w:p w:rsidR="00F4007D" w:rsidRDefault="00F4007D">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Хабаровского края</w:t>
            </w:r>
          </w:p>
          <w:p w:rsidR="00F4007D" w:rsidRDefault="00F4007D">
            <w:pPr>
              <w:pStyle w:val="ConsPlusNormal"/>
              <w:jc w:val="center"/>
            </w:pPr>
            <w:proofErr w:type="gramStart"/>
            <w:r>
              <w:rPr>
                <w:color w:val="392C69"/>
              </w:rPr>
              <w:t>от</w:t>
            </w:r>
            <w:proofErr w:type="gramEnd"/>
            <w:r>
              <w:rPr>
                <w:color w:val="392C69"/>
              </w:rPr>
              <w:t xml:space="preserve"> 10.06.2019 </w:t>
            </w:r>
            <w:hyperlink r:id="rId5">
              <w:r>
                <w:rPr>
                  <w:color w:val="0000FF"/>
                </w:rPr>
                <w:t>N 232-пр</w:t>
              </w:r>
            </w:hyperlink>
            <w:r>
              <w:rPr>
                <w:color w:val="392C69"/>
              </w:rPr>
              <w:t xml:space="preserve">, от 06.07.2020 </w:t>
            </w:r>
            <w:hyperlink r:id="rId6">
              <w:r>
                <w:rPr>
                  <w:color w:val="0000FF"/>
                </w:rPr>
                <w:t>N 294-пр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007D" w:rsidRDefault="00F4007D">
            <w:pPr>
              <w:pStyle w:val="ConsPlusNormal"/>
            </w:pPr>
          </w:p>
        </w:tc>
      </w:tr>
    </w:tbl>
    <w:p w:rsidR="00F4007D" w:rsidRDefault="00F4007D">
      <w:pPr>
        <w:pStyle w:val="ConsPlusNormal"/>
        <w:jc w:val="both"/>
      </w:pPr>
    </w:p>
    <w:p w:rsidR="00F4007D" w:rsidRDefault="00F4007D">
      <w:pPr>
        <w:pStyle w:val="ConsPlusNormal"/>
        <w:ind w:firstLine="540"/>
        <w:jc w:val="both"/>
      </w:pPr>
      <w:r>
        <w:t xml:space="preserve">В соответствии с требованиями </w:t>
      </w:r>
      <w:hyperlink r:id="rId7">
        <w:r>
          <w:rPr>
            <w:color w:val="0000FF"/>
          </w:rPr>
          <w:t>пункта 7 статьи 167</w:t>
        </w:r>
      </w:hyperlink>
      <w:r>
        <w:t xml:space="preserve">, </w:t>
      </w:r>
      <w:hyperlink r:id="rId8">
        <w:r>
          <w:rPr>
            <w:color w:val="0000FF"/>
          </w:rPr>
          <w:t>статьи 184</w:t>
        </w:r>
      </w:hyperlink>
      <w:r>
        <w:t xml:space="preserve"> Жилищного кодекса Российской Федерации Правительство края постановляет:</w:t>
      </w:r>
    </w:p>
    <w:p w:rsidR="00F4007D" w:rsidRDefault="00F4007D">
      <w:pPr>
        <w:pStyle w:val="ConsPlusNormal"/>
        <w:spacing w:before="220"/>
        <w:ind w:firstLine="540"/>
        <w:jc w:val="both"/>
      </w:pPr>
      <w:r>
        <w:t>Утвердить прилагаемые:</w:t>
      </w:r>
    </w:p>
    <w:p w:rsidR="00F4007D" w:rsidRDefault="00F4007D">
      <w:pPr>
        <w:pStyle w:val="ConsPlusNormal"/>
        <w:spacing w:before="220"/>
        <w:ind w:firstLine="540"/>
        <w:jc w:val="both"/>
      </w:pPr>
      <w:hyperlink w:anchor="P29">
        <w:r>
          <w:rPr>
            <w:color w:val="0000FF"/>
          </w:rPr>
          <w:t>Порядок</w:t>
        </w:r>
      </w:hyperlink>
      <w:r>
        <w:t xml:space="preserve"> направления региональным оператором средств фонда капитального ремонта на цели сноса или реконструкции многоквартирного дома и использования средств фонда капитального ремонта на эти цели;</w:t>
      </w:r>
    </w:p>
    <w:p w:rsidR="00F4007D" w:rsidRDefault="00F4007D">
      <w:pPr>
        <w:pStyle w:val="ConsPlusNormal"/>
        <w:spacing w:before="220"/>
        <w:ind w:firstLine="540"/>
        <w:jc w:val="both"/>
      </w:pPr>
      <w:hyperlink w:anchor="P69">
        <w:r>
          <w:rPr>
            <w:color w:val="0000FF"/>
          </w:rPr>
          <w:t>Порядок</w:t>
        </w:r>
      </w:hyperlink>
      <w:r>
        <w:t xml:space="preserve">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w:t>
      </w:r>
    </w:p>
    <w:p w:rsidR="00F4007D" w:rsidRDefault="00F4007D">
      <w:pPr>
        <w:pStyle w:val="ConsPlusNormal"/>
        <w:jc w:val="both"/>
      </w:pPr>
    </w:p>
    <w:p w:rsidR="00F4007D" w:rsidRDefault="00F4007D">
      <w:pPr>
        <w:pStyle w:val="ConsPlusNormal"/>
        <w:jc w:val="right"/>
      </w:pPr>
      <w:r>
        <w:t>Губернатор, Председатель</w:t>
      </w:r>
    </w:p>
    <w:p w:rsidR="00F4007D" w:rsidRDefault="00F4007D">
      <w:pPr>
        <w:pStyle w:val="ConsPlusNormal"/>
        <w:jc w:val="right"/>
      </w:pPr>
      <w:r>
        <w:t>Правительства края</w:t>
      </w:r>
    </w:p>
    <w:p w:rsidR="00F4007D" w:rsidRDefault="00F4007D">
      <w:pPr>
        <w:pStyle w:val="ConsPlusNormal"/>
        <w:jc w:val="right"/>
      </w:pPr>
      <w:r>
        <w:t>В.И.Шпорт</w:t>
      </w:r>
    </w:p>
    <w:p w:rsidR="00F4007D" w:rsidRDefault="00F4007D">
      <w:pPr>
        <w:pStyle w:val="ConsPlusNormal"/>
        <w:jc w:val="both"/>
      </w:pPr>
    </w:p>
    <w:p w:rsidR="00F4007D" w:rsidRDefault="00F4007D">
      <w:pPr>
        <w:pStyle w:val="ConsPlusNormal"/>
        <w:jc w:val="both"/>
      </w:pPr>
    </w:p>
    <w:p w:rsidR="00F4007D" w:rsidRDefault="00F4007D">
      <w:pPr>
        <w:pStyle w:val="ConsPlusNormal"/>
        <w:jc w:val="both"/>
      </w:pPr>
    </w:p>
    <w:p w:rsidR="00F4007D" w:rsidRDefault="00F4007D">
      <w:pPr>
        <w:pStyle w:val="ConsPlusNormal"/>
        <w:jc w:val="both"/>
      </w:pPr>
    </w:p>
    <w:p w:rsidR="00F4007D" w:rsidRDefault="00F4007D">
      <w:pPr>
        <w:pStyle w:val="ConsPlusNormal"/>
        <w:jc w:val="both"/>
      </w:pPr>
    </w:p>
    <w:p w:rsidR="00F4007D" w:rsidRDefault="00F4007D">
      <w:pPr>
        <w:pStyle w:val="ConsPlusNormal"/>
        <w:jc w:val="right"/>
        <w:outlineLvl w:val="0"/>
      </w:pPr>
      <w:r>
        <w:t>УТВЕРЖДЕН</w:t>
      </w:r>
    </w:p>
    <w:p w:rsidR="00F4007D" w:rsidRDefault="00F4007D">
      <w:pPr>
        <w:pStyle w:val="ConsPlusNormal"/>
        <w:jc w:val="right"/>
      </w:pPr>
      <w:r>
        <w:t>Постановлением</w:t>
      </w:r>
    </w:p>
    <w:p w:rsidR="00F4007D" w:rsidRDefault="00F4007D">
      <w:pPr>
        <w:pStyle w:val="ConsPlusNormal"/>
        <w:jc w:val="right"/>
      </w:pPr>
      <w:r>
        <w:t>Правительства Хабаровского края</w:t>
      </w:r>
    </w:p>
    <w:p w:rsidR="00F4007D" w:rsidRDefault="00F4007D">
      <w:pPr>
        <w:pStyle w:val="ConsPlusNormal"/>
        <w:jc w:val="right"/>
      </w:pPr>
      <w:proofErr w:type="gramStart"/>
      <w:r>
        <w:t>от</w:t>
      </w:r>
      <w:proofErr w:type="gramEnd"/>
      <w:r>
        <w:t xml:space="preserve"> 25 сентября 2013 г. N 290-пр</w:t>
      </w:r>
    </w:p>
    <w:p w:rsidR="00F4007D" w:rsidRDefault="00F4007D">
      <w:pPr>
        <w:pStyle w:val="ConsPlusNormal"/>
        <w:jc w:val="both"/>
      </w:pPr>
    </w:p>
    <w:p w:rsidR="00F4007D" w:rsidRDefault="00F4007D">
      <w:pPr>
        <w:pStyle w:val="ConsPlusTitle"/>
        <w:jc w:val="center"/>
      </w:pPr>
      <w:bookmarkStart w:id="0" w:name="P29"/>
      <w:bookmarkEnd w:id="0"/>
      <w:r>
        <w:t>ПОРЯДОК</w:t>
      </w:r>
    </w:p>
    <w:p w:rsidR="00F4007D" w:rsidRDefault="00F4007D">
      <w:pPr>
        <w:pStyle w:val="ConsPlusTitle"/>
        <w:jc w:val="center"/>
      </w:pPr>
      <w:r>
        <w:t>НАПРАВЛЕНИЯ РЕГИОНАЛЬНЫМ ОПЕРАТОРОМ СРЕДСТВ ФОНДА</w:t>
      </w:r>
    </w:p>
    <w:p w:rsidR="00F4007D" w:rsidRDefault="00F4007D">
      <w:pPr>
        <w:pStyle w:val="ConsPlusTitle"/>
        <w:jc w:val="center"/>
      </w:pPr>
      <w:r>
        <w:t>КАПИТАЛЬНОГО РЕМОНТА НА ЦЕЛИ СНОСА ИЛИ РЕКОНСТРУКЦИИ</w:t>
      </w:r>
    </w:p>
    <w:p w:rsidR="00F4007D" w:rsidRDefault="00F4007D">
      <w:pPr>
        <w:pStyle w:val="ConsPlusTitle"/>
        <w:jc w:val="center"/>
      </w:pPr>
      <w:r>
        <w:t>МНОГОКВАРТИРНОГО ДОМА И ИСПОЛЬЗОВАНИЯ СРЕДСТВ ФОНДА</w:t>
      </w:r>
    </w:p>
    <w:p w:rsidR="00F4007D" w:rsidRDefault="00F4007D">
      <w:pPr>
        <w:pStyle w:val="ConsPlusTitle"/>
        <w:jc w:val="center"/>
      </w:pPr>
      <w:r>
        <w:t>КАПИТАЛЬНОГО РЕМОНТА НА ЭТИ ЦЕЛИ</w:t>
      </w:r>
    </w:p>
    <w:p w:rsidR="00F4007D" w:rsidRDefault="00F4007D">
      <w:pPr>
        <w:pStyle w:val="ConsPlusNormal"/>
        <w:jc w:val="both"/>
      </w:pPr>
    </w:p>
    <w:p w:rsidR="00F4007D" w:rsidRDefault="00F4007D">
      <w:pPr>
        <w:pStyle w:val="ConsPlusNormal"/>
        <w:ind w:firstLine="540"/>
        <w:jc w:val="both"/>
      </w:pPr>
      <w:r>
        <w:t>1. Настоящий Порядок определяет механизм направления региональным оператором средств фонда капитального ремонта на цели сноса или реконструкции многоквартирного дома, признанного в установленном порядке аварийным и подлежащим сносу или реконструкции (далее - многоквартирный дом), и порядок использования средств фонда капитального ремонта на эти цели.</w:t>
      </w:r>
    </w:p>
    <w:p w:rsidR="00F4007D" w:rsidRDefault="00F4007D">
      <w:pPr>
        <w:pStyle w:val="ConsPlusNormal"/>
        <w:spacing w:before="220"/>
        <w:ind w:firstLine="540"/>
        <w:jc w:val="both"/>
      </w:pPr>
      <w:bookmarkStart w:id="1" w:name="P36"/>
      <w:bookmarkEnd w:id="1"/>
      <w:r>
        <w:t xml:space="preserve">2. Направление средств фонда капитального ремонта на цели сноса или реконструкции многоквартирного дома осуществляется региональным оператором на основании решения общего собрания собственников помещений многоквартирного дома (далее - собственники помещений) о </w:t>
      </w:r>
      <w:r>
        <w:lastRenderedPageBreak/>
        <w:t>его сносе или реконструкции по заявлению лица, уполномоченного собственниками помещений данного дома на общем собрании.</w:t>
      </w:r>
    </w:p>
    <w:p w:rsidR="00F4007D" w:rsidRDefault="00F4007D">
      <w:pPr>
        <w:pStyle w:val="ConsPlusNormal"/>
        <w:spacing w:before="220"/>
        <w:ind w:firstLine="540"/>
        <w:jc w:val="both"/>
      </w:pPr>
      <w:bookmarkStart w:id="2" w:name="P37"/>
      <w:bookmarkEnd w:id="2"/>
      <w:r>
        <w:t>3. Заявление о направлении средств фонда капитального ремонта на цели сноса или реконструкции многоквартирного дома (далее - заявление) представляется лицом, уполномоченным собственниками помещений на общем собрании (далее - заявитель), путем личного обращения к региональному оператору или почтовым отправлением.</w:t>
      </w:r>
    </w:p>
    <w:p w:rsidR="00F4007D" w:rsidRDefault="00F4007D">
      <w:pPr>
        <w:pStyle w:val="ConsPlusNormal"/>
        <w:spacing w:before="220"/>
        <w:ind w:firstLine="540"/>
        <w:jc w:val="both"/>
      </w:pPr>
      <w:r>
        <w:t>4. С заявлением региональному оператору должны быть представлены документы, подтверждающие право направления средств на цели сноса или реконструкции многоквартирного дома:</w:t>
      </w:r>
    </w:p>
    <w:p w:rsidR="00F4007D" w:rsidRDefault="00F4007D">
      <w:pPr>
        <w:pStyle w:val="ConsPlusNormal"/>
        <w:spacing w:before="220"/>
        <w:ind w:firstLine="540"/>
        <w:jc w:val="both"/>
      </w:pPr>
      <w:r>
        <w:t>1) решение общего собрания собственников помещений о сносе или реконструкции многоквартирного дома, принятое в связи с требованием органа, принявшего решение о признании дома аварийным и подлежащим сносу или реконструкции, и об определении лица, уполномоченного на представление документов региональному оператору;</w:t>
      </w:r>
    </w:p>
    <w:p w:rsidR="00F4007D" w:rsidRDefault="00F4007D">
      <w:pPr>
        <w:pStyle w:val="ConsPlusNormal"/>
        <w:spacing w:before="220"/>
        <w:ind w:firstLine="540"/>
        <w:jc w:val="both"/>
      </w:pPr>
      <w:r>
        <w:t>2) требование органа, принявшего решение о признании дома аварийным и подлежащим сносу или реконструкции, о его сносе или реконструкции;</w:t>
      </w:r>
    </w:p>
    <w:p w:rsidR="00F4007D" w:rsidRDefault="00F4007D">
      <w:pPr>
        <w:pStyle w:val="ConsPlusNormal"/>
        <w:spacing w:before="220"/>
        <w:ind w:firstLine="540"/>
        <w:jc w:val="both"/>
      </w:pPr>
      <w:r>
        <w:t>3) заключение межведомственной комиссии, созданной в целях 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 признании многоквартирного дома аварийным и подлежащим сносу или реконструкции;</w:t>
      </w:r>
    </w:p>
    <w:p w:rsidR="00F4007D" w:rsidRDefault="00F4007D">
      <w:pPr>
        <w:pStyle w:val="ConsPlusNormal"/>
        <w:spacing w:before="220"/>
        <w:ind w:firstLine="540"/>
        <w:jc w:val="both"/>
      </w:pPr>
      <w:r>
        <w:t>4) распоряжение соответствующего органа местного самоуправления, федерального органа исполнительной власти или органа исполнительной власти края о сносе или реконструкции многоквартирного дома, сроках отселения физических и юридических лиц;</w:t>
      </w:r>
    </w:p>
    <w:p w:rsidR="00F4007D" w:rsidRDefault="00F4007D">
      <w:pPr>
        <w:pStyle w:val="ConsPlusNormal"/>
        <w:spacing w:before="220"/>
        <w:ind w:firstLine="540"/>
        <w:jc w:val="both"/>
      </w:pPr>
      <w:r>
        <w:t xml:space="preserve">5) справка органа или организации, осуществляющих государственный учет объектов недвижимого имущества в соответствии с Федеральным </w:t>
      </w:r>
      <w:hyperlink r:id="rId9">
        <w:r>
          <w:rPr>
            <w:color w:val="0000FF"/>
          </w:rPr>
          <w:t>законом</w:t>
        </w:r>
      </w:hyperlink>
      <w:r>
        <w:t xml:space="preserve"> от 24 июля 2007 г. N 221-ФЗ "О государственном кадастре недвижимости", или органа, осуществляющего государственную регистрацию прав на недвижимое имущество и сделок с ним, подтверждающая право собственности на помещения в многоквартирном доме, признанном в установленном порядке аварийным и подлежащим сносу или реконструкции.</w:t>
      </w:r>
    </w:p>
    <w:p w:rsidR="00F4007D" w:rsidRDefault="00F4007D">
      <w:pPr>
        <w:pStyle w:val="ConsPlusNormal"/>
        <w:spacing w:before="220"/>
        <w:ind w:firstLine="540"/>
        <w:jc w:val="both"/>
      </w:pPr>
      <w:r>
        <w:t>Представляются оригиналы документов с их копиями или копии документов, заверенные нотариально. Копии документов заверяются должностным лицом, принимающим документы, после чего их оригиналы возвращаются заявителю.</w:t>
      </w:r>
    </w:p>
    <w:p w:rsidR="00F4007D" w:rsidRDefault="00F4007D">
      <w:pPr>
        <w:pStyle w:val="ConsPlusNormal"/>
        <w:spacing w:before="220"/>
        <w:ind w:firstLine="540"/>
        <w:jc w:val="both"/>
      </w:pPr>
      <w:r>
        <w:t xml:space="preserve">5. Заявление, поступившее региональному оператору при личном обращении заявителя либо посредством почтовой связи, подлежит регистрации в день его поступления. Заявителю выдается (при личном обращении) или направляется посредством почтовой связи в течение пяти рабочих дней расписка в получении документов, определенных в </w:t>
      </w:r>
      <w:hyperlink w:anchor="P37">
        <w:r>
          <w:rPr>
            <w:color w:val="0000FF"/>
          </w:rPr>
          <w:t>пункте 3</w:t>
        </w:r>
      </w:hyperlink>
      <w:r>
        <w:t xml:space="preserve"> настоящего Порядка, с указанием их перечня и даты получения.</w:t>
      </w:r>
    </w:p>
    <w:p w:rsidR="00F4007D" w:rsidRDefault="00F4007D">
      <w:pPr>
        <w:pStyle w:val="ConsPlusNormal"/>
        <w:spacing w:before="220"/>
        <w:ind w:firstLine="540"/>
        <w:jc w:val="both"/>
      </w:pPr>
      <w:r>
        <w:t xml:space="preserve">6. Решение о направлении или об отказе в направлении средств фонда капитального ремонта на цели сноса или реконструкции многоквартирного дома должно быть принято региональным оператором по результатам рассмотрения заявления, указанного в </w:t>
      </w:r>
      <w:hyperlink w:anchor="P36">
        <w:r>
          <w:rPr>
            <w:color w:val="0000FF"/>
          </w:rPr>
          <w:t>пункте 2</w:t>
        </w:r>
      </w:hyperlink>
      <w:r>
        <w:t xml:space="preserve"> настоящего Порядка, и документов, определенных </w:t>
      </w:r>
      <w:hyperlink w:anchor="P37">
        <w:r>
          <w:rPr>
            <w:color w:val="0000FF"/>
          </w:rPr>
          <w:t>пунктом 3</w:t>
        </w:r>
      </w:hyperlink>
      <w:r>
        <w:t xml:space="preserve"> настоящего Порядка, в течение 30 дней с даты регистрации заявления региональным оператором.</w:t>
      </w:r>
    </w:p>
    <w:p w:rsidR="00F4007D" w:rsidRDefault="00F4007D">
      <w:pPr>
        <w:pStyle w:val="ConsPlusNormal"/>
        <w:spacing w:before="220"/>
        <w:ind w:firstLine="540"/>
        <w:jc w:val="both"/>
      </w:pPr>
      <w:r>
        <w:t xml:space="preserve">7. Решение об отказе в направлении средств фонда капитального ремонта на цели сноса или реконструкции многоквартирного дома принимается в случае непредставления одного или нескольких документов, определенных </w:t>
      </w:r>
      <w:hyperlink w:anchor="P37">
        <w:r>
          <w:rPr>
            <w:color w:val="0000FF"/>
          </w:rPr>
          <w:t>пунктом 3</w:t>
        </w:r>
      </w:hyperlink>
      <w:r>
        <w:t xml:space="preserve"> настоящего Порядка.</w:t>
      </w:r>
    </w:p>
    <w:p w:rsidR="00F4007D" w:rsidRDefault="00F4007D">
      <w:pPr>
        <w:pStyle w:val="ConsPlusNormal"/>
        <w:spacing w:before="220"/>
        <w:ind w:firstLine="540"/>
        <w:jc w:val="both"/>
      </w:pPr>
      <w:r>
        <w:lastRenderedPageBreak/>
        <w:t>8. Копия решения о направлении или об отказе в направлении средств фонда капитального ремонта на цели сноса или реконструкции многоквартирного дома направляется региональным оператором не позднее чем через пять рабочих дней со дня принятия решения заявителю по адресу, указанному в заявлении.</w:t>
      </w:r>
    </w:p>
    <w:p w:rsidR="00F4007D" w:rsidRDefault="00F4007D">
      <w:pPr>
        <w:pStyle w:val="ConsPlusNormal"/>
        <w:spacing w:before="220"/>
        <w:ind w:firstLine="540"/>
        <w:jc w:val="both"/>
      </w:pPr>
      <w:r>
        <w:t>9. Средства фонда капитального ремонта на цели сноса или реконструкции многоквартирного дома перечисляются региональным оператором на банковский счет лица, указанного в решении собственников помещений, в течение 30 дней с даты принятия решения о направлении средств фонда капитального ремонта на цели сноса или реконструкции данного дома.</w:t>
      </w:r>
    </w:p>
    <w:p w:rsidR="00F4007D" w:rsidRDefault="00F4007D">
      <w:pPr>
        <w:pStyle w:val="ConsPlusNormal"/>
        <w:spacing w:before="220"/>
        <w:ind w:firstLine="540"/>
        <w:jc w:val="both"/>
      </w:pPr>
      <w:r>
        <w:t>10. Перечисленные региональным оператором на цели сноса или реконструкции многоквартирного дома средства фонда капитального ремонта могут быть использованы на:</w:t>
      </w:r>
    </w:p>
    <w:p w:rsidR="00F4007D" w:rsidRDefault="00F4007D">
      <w:pPr>
        <w:pStyle w:val="ConsPlusNormal"/>
        <w:spacing w:before="220"/>
        <w:ind w:firstLine="540"/>
        <w:jc w:val="both"/>
      </w:pPr>
      <w:r>
        <w:t>1) разработку сметной документации на выполнение работ по сносу или реконструкции многоквартирного дома;</w:t>
      </w:r>
    </w:p>
    <w:p w:rsidR="00F4007D" w:rsidRDefault="00F4007D">
      <w:pPr>
        <w:pStyle w:val="ConsPlusNormal"/>
        <w:spacing w:before="220"/>
        <w:ind w:firstLine="540"/>
        <w:jc w:val="both"/>
      </w:pPr>
      <w:r>
        <w:t>2) проведение проверки достоверности определения сметной стоимости работ по сносу или реконструкции многоквартирного дома;</w:t>
      </w:r>
    </w:p>
    <w:p w:rsidR="00F4007D" w:rsidRDefault="00F4007D">
      <w:pPr>
        <w:pStyle w:val="ConsPlusNormal"/>
        <w:spacing w:before="220"/>
        <w:ind w:firstLine="540"/>
        <w:jc w:val="both"/>
      </w:pPr>
      <w:r>
        <w:t>3) разработку и проведение экспертизы проектной документации на реконструкцию многоквартирного дома;</w:t>
      </w:r>
    </w:p>
    <w:p w:rsidR="00F4007D" w:rsidRDefault="00F4007D">
      <w:pPr>
        <w:pStyle w:val="ConsPlusNormal"/>
        <w:spacing w:before="220"/>
        <w:ind w:firstLine="540"/>
        <w:jc w:val="both"/>
      </w:pPr>
      <w:r>
        <w:t>4) оплату услуг по строительному контролю в процессе проведения реконструкции многоквартирного дома в соответствии с законодательством о градостроительной деятельности;</w:t>
      </w:r>
    </w:p>
    <w:p w:rsidR="00F4007D" w:rsidRDefault="00F4007D">
      <w:pPr>
        <w:pStyle w:val="ConsPlusNormal"/>
        <w:spacing w:before="220"/>
        <w:ind w:firstLine="540"/>
        <w:jc w:val="both"/>
      </w:pPr>
      <w:r>
        <w:t>5) оплату работ по сносу или реконструкции многоквартирного дома.</w:t>
      </w:r>
    </w:p>
    <w:p w:rsidR="00F4007D" w:rsidRDefault="00F4007D">
      <w:pPr>
        <w:pStyle w:val="ConsPlusNormal"/>
        <w:spacing w:before="220"/>
        <w:ind w:firstLine="540"/>
        <w:jc w:val="both"/>
      </w:pPr>
      <w:bookmarkStart w:id="3" w:name="P56"/>
      <w:bookmarkEnd w:id="3"/>
      <w:r>
        <w:t>11. Проведение проверки достоверности определения сметной стоимости работ по сносу или реконструкции многоквартирного дома, разработка и проведение экспертизы проектной документации на реконструкцию многоквартирного дома выполняются специализированными организациями на основании договора, заключенного с уполномоченным на общем собрании собственников помещений лицом.</w:t>
      </w:r>
    </w:p>
    <w:p w:rsidR="00F4007D" w:rsidRDefault="00F4007D">
      <w:pPr>
        <w:pStyle w:val="ConsPlusNormal"/>
        <w:spacing w:before="220"/>
        <w:ind w:firstLine="540"/>
        <w:jc w:val="both"/>
      </w:pPr>
      <w:r>
        <w:t>12. После проверки достоверности определения сметной стоимости работ по сносу или реконструкции многоквартирного дома собственники помещений многоквартирного дома на общем собрании принимают решение об определении организации для выполнения работ по сносу или реконструкции многоквартирного дома.</w:t>
      </w:r>
    </w:p>
    <w:p w:rsidR="00F4007D" w:rsidRDefault="00F4007D">
      <w:pPr>
        <w:pStyle w:val="ConsPlusNormal"/>
        <w:spacing w:before="220"/>
        <w:ind w:firstLine="540"/>
        <w:jc w:val="both"/>
      </w:pPr>
      <w:r>
        <w:t xml:space="preserve">13. На основании решения, указанного в </w:t>
      </w:r>
      <w:hyperlink w:anchor="P56">
        <w:r>
          <w:rPr>
            <w:color w:val="0000FF"/>
          </w:rPr>
          <w:t>пункте 11</w:t>
        </w:r>
      </w:hyperlink>
      <w:r>
        <w:t xml:space="preserve"> настоящего Порядка, лицом, уполномоченным собственниками помещений многоквартирного дома на общем собрании действовать от их имени, заключается договор с подрядной организацией на выполнение работ по сносу или реконструкции многоквартирного дома.</w:t>
      </w:r>
    </w:p>
    <w:p w:rsidR="00F4007D" w:rsidRDefault="00F4007D">
      <w:pPr>
        <w:pStyle w:val="ConsPlusNormal"/>
        <w:jc w:val="both"/>
      </w:pPr>
    </w:p>
    <w:p w:rsidR="00F4007D" w:rsidRDefault="00F4007D">
      <w:pPr>
        <w:pStyle w:val="ConsPlusNormal"/>
        <w:jc w:val="both"/>
      </w:pPr>
    </w:p>
    <w:p w:rsidR="00F4007D" w:rsidRDefault="00F4007D">
      <w:pPr>
        <w:pStyle w:val="ConsPlusNormal"/>
        <w:jc w:val="both"/>
      </w:pPr>
    </w:p>
    <w:p w:rsidR="00F4007D" w:rsidRDefault="00F4007D">
      <w:pPr>
        <w:pStyle w:val="ConsPlusNormal"/>
        <w:jc w:val="both"/>
      </w:pPr>
    </w:p>
    <w:p w:rsidR="00F4007D" w:rsidRDefault="00F4007D">
      <w:pPr>
        <w:pStyle w:val="ConsPlusNormal"/>
        <w:jc w:val="both"/>
      </w:pPr>
    </w:p>
    <w:p w:rsidR="00F4007D" w:rsidRDefault="00F4007D">
      <w:pPr>
        <w:pStyle w:val="ConsPlusNormal"/>
        <w:jc w:val="right"/>
        <w:outlineLvl w:val="0"/>
      </w:pPr>
      <w:r>
        <w:t>УТВЕРЖДЕН</w:t>
      </w:r>
    </w:p>
    <w:p w:rsidR="00F4007D" w:rsidRDefault="00F4007D">
      <w:pPr>
        <w:pStyle w:val="ConsPlusNormal"/>
        <w:jc w:val="right"/>
      </w:pPr>
      <w:r>
        <w:t>Постановлением</w:t>
      </w:r>
    </w:p>
    <w:p w:rsidR="00F4007D" w:rsidRDefault="00F4007D">
      <w:pPr>
        <w:pStyle w:val="ConsPlusNormal"/>
        <w:jc w:val="right"/>
      </w:pPr>
      <w:r>
        <w:t>Правительства Хабаровского края</w:t>
      </w:r>
    </w:p>
    <w:p w:rsidR="00F4007D" w:rsidRDefault="00F4007D">
      <w:pPr>
        <w:pStyle w:val="ConsPlusNormal"/>
        <w:jc w:val="right"/>
      </w:pPr>
      <w:proofErr w:type="gramStart"/>
      <w:r>
        <w:t>от</w:t>
      </w:r>
      <w:proofErr w:type="gramEnd"/>
      <w:r>
        <w:t xml:space="preserve"> 25 сентября 2013 г. N 290-пр</w:t>
      </w:r>
    </w:p>
    <w:p w:rsidR="00F4007D" w:rsidRDefault="00F4007D">
      <w:pPr>
        <w:pStyle w:val="ConsPlusNormal"/>
        <w:jc w:val="both"/>
      </w:pPr>
    </w:p>
    <w:p w:rsidR="00F4007D" w:rsidRDefault="00F4007D">
      <w:pPr>
        <w:pStyle w:val="ConsPlusTitle"/>
        <w:jc w:val="center"/>
      </w:pPr>
      <w:bookmarkStart w:id="4" w:name="P69"/>
      <w:bookmarkEnd w:id="4"/>
      <w:r>
        <w:t>ПОРЯДОК</w:t>
      </w:r>
    </w:p>
    <w:p w:rsidR="00F4007D" w:rsidRDefault="00F4007D">
      <w:pPr>
        <w:pStyle w:val="ConsPlusTitle"/>
        <w:jc w:val="center"/>
      </w:pPr>
      <w:r>
        <w:t>ВЫПЛАТЫ ВЛАДЕЛЬЦЕМ СПЕЦИАЛЬНОГО СЧЕТА И (ИЛИ) РЕГИОНАЛЬНЫМ</w:t>
      </w:r>
    </w:p>
    <w:p w:rsidR="00F4007D" w:rsidRDefault="00F4007D">
      <w:pPr>
        <w:pStyle w:val="ConsPlusTitle"/>
        <w:jc w:val="center"/>
      </w:pPr>
      <w:r>
        <w:t>ОПЕРАТОРОМ СРЕДСТВ ФОНДА КАПИТАЛЬНОГО РЕМОНТА СОБСТВЕННИКАМ</w:t>
      </w:r>
    </w:p>
    <w:p w:rsidR="00F4007D" w:rsidRDefault="00F4007D">
      <w:pPr>
        <w:pStyle w:val="ConsPlusTitle"/>
        <w:jc w:val="center"/>
      </w:pPr>
      <w:r>
        <w:t>ПОМЕЩЕНИЙ В МНОГОКВАРТИРНОМ ДОМЕ</w:t>
      </w:r>
    </w:p>
    <w:p w:rsidR="00F4007D" w:rsidRDefault="00F400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00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07D" w:rsidRDefault="00F400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007D" w:rsidRDefault="00F400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007D" w:rsidRDefault="00F4007D">
            <w:pPr>
              <w:pStyle w:val="ConsPlusNormal"/>
              <w:jc w:val="center"/>
            </w:pPr>
            <w:r>
              <w:rPr>
                <w:color w:val="392C69"/>
              </w:rPr>
              <w:t>Список изменяющих документов</w:t>
            </w:r>
          </w:p>
          <w:p w:rsidR="00F4007D" w:rsidRDefault="00F4007D">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Хабаровского края</w:t>
            </w:r>
          </w:p>
          <w:p w:rsidR="00F4007D" w:rsidRDefault="00F4007D">
            <w:pPr>
              <w:pStyle w:val="ConsPlusNormal"/>
              <w:jc w:val="center"/>
            </w:pPr>
            <w:proofErr w:type="gramStart"/>
            <w:r>
              <w:rPr>
                <w:color w:val="392C69"/>
              </w:rPr>
              <w:t>от</w:t>
            </w:r>
            <w:proofErr w:type="gramEnd"/>
            <w:r>
              <w:rPr>
                <w:color w:val="392C69"/>
              </w:rPr>
              <w:t xml:space="preserve"> 10.06.2019 </w:t>
            </w:r>
            <w:hyperlink r:id="rId10">
              <w:r>
                <w:rPr>
                  <w:color w:val="0000FF"/>
                </w:rPr>
                <w:t>N 232-пр</w:t>
              </w:r>
            </w:hyperlink>
            <w:r>
              <w:rPr>
                <w:color w:val="392C69"/>
              </w:rPr>
              <w:t xml:space="preserve">, от 06.07.2020 </w:t>
            </w:r>
            <w:hyperlink r:id="rId11">
              <w:r>
                <w:rPr>
                  <w:color w:val="0000FF"/>
                </w:rPr>
                <w:t>N 294-пр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007D" w:rsidRDefault="00F4007D">
            <w:pPr>
              <w:pStyle w:val="ConsPlusNormal"/>
            </w:pPr>
          </w:p>
        </w:tc>
      </w:tr>
    </w:tbl>
    <w:p w:rsidR="00F4007D" w:rsidRDefault="00F4007D">
      <w:pPr>
        <w:pStyle w:val="ConsPlusNormal"/>
        <w:jc w:val="both"/>
      </w:pPr>
    </w:p>
    <w:p w:rsidR="00F4007D" w:rsidRDefault="00F4007D">
      <w:pPr>
        <w:pStyle w:val="ConsPlusNormal"/>
        <w:ind w:firstLine="540"/>
        <w:jc w:val="both"/>
      </w:pPr>
      <w:r>
        <w:t>1. Настоящий Порядок определяет механизм выплаты собственникам помещений в многоквартирном доме владельцем специального счета и (или) региональным оператором средств фонда капитального ремонта в следующих случаях:</w:t>
      </w:r>
    </w:p>
    <w:p w:rsidR="00F4007D" w:rsidRDefault="00F4007D">
      <w:pPr>
        <w:pStyle w:val="ConsPlusNormal"/>
        <w:spacing w:before="220"/>
        <w:ind w:firstLine="540"/>
        <w:jc w:val="both"/>
      </w:pPr>
      <w:r>
        <w:t>1) сноса многоквартирного дома;</w:t>
      </w:r>
    </w:p>
    <w:p w:rsidR="00F4007D" w:rsidRDefault="00F4007D">
      <w:pPr>
        <w:pStyle w:val="ConsPlusNormal"/>
        <w:spacing w:before="220"/>
        <w:ind w:firstLine="540"/>
        <w:jc w:val="both"/>
      </w:pPr>
      <w:r>
        <w:t>2) исключения на основании нормативного правового акта Хабаровского края из региональной программы капитального ремонта многоквартирного дома, в котором имеется менее чем пять квартир;</w:t>
      </w:r>
    </w:p>
    <w:p w:rsidR="00F4007D" w:rsidRDefault="00F4007D">
      <w:pPr>
        <w:pStyle w:val="ConsPlusNormal"/>
        <w:spacing w:before="220"/>
        <w:ind w:firstLine="540"/>
        <w:jc w:val="both"/>
      </w:pPr>
      <w:r>
        <w:t>3) изъятия для государственных или муниципальных нужд земельного участка, на котором расположен многоквартирный дом, признанный в установленном порядке аварийным и подлежащим сносу или реконструкции,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w:t>
      </w:r>
    </w:p>
    <w:p w:rsidR="00F4007D" w:rsidRDefault="00F4007D">
      <w:pPr>
        <w:pStyle w:val="ConsPlusNormal"/>
        <w:spacing w:before="220"/>
        <w:ind w:firstLine="540"/>
        <w:jc w:val="both"/>
      </w:pPr>
      <w:r>
        <w:t>4) исключения на основании нормативного правового акта Хабаровского края из региональной программы капитального ремонта многоквартирного дома, расположенного на территории населенного пункта, признанного закрывающимся на основании решения органа государственной власти края по согласованию с Правительством Российской Федерации.</w:t>
      </w:r>
    </w:p>
    <w:p w:rsidR="00F4007D" w:rsidRDefault="00F4007D">
      <w:pPr>
        <w:pStyle w:val="ConsPlusNormal"/>
        <w:jc w:val="both"/>
      </w:pPr>
      <w:r>
        <w:t>(</w:t>
      </w:r>
      <w:proofErr w:type="gramStart"/>
      <w:r>
        <w:t>пп.</w:t>
      </w:r>
      <w:proofErr w:type="gramEnd"/>
      <w:r>
        <w:t xml:space="preserve"> 4 введен </w:t>
      </w:r>
      <w:hyperlink r:id="rId12">
        <w:r>
          <w:rPr>
            <w:color w:val="0000FF"/>
          </w:rPr>
          <w:t>постановлением</w:t>
        </w:r>
      </w:hyperlink>
      <w:r>
        <w:t xml:space="preserve"> Правительства Хабаровского края от 06.07.2020 N 294-пр)</w:t>
      </w:r>
    </w:p>
    <w:p w:rsidR="00F4007D" w:rsidRDefault="00F4007D">
      <w:pPr>
        <w:pStyle w:val="ConsPlusNormal"/>
        <w:jc w:val="both"/>
      </w:pPr>
      <w:r>
        <w:t>(</w:t>
      </w:r>
      <w:proofErr w:type="gramStart"/>
      <w:r>
        <w:t>п.</w:t>
      </w:r>
      <w:proofErr w:type="gramEnd"/>
      <w:r>
        <w:t xml:space="preserve"> 1 в ред. </w:t>
      </w:r>
      <w:hyperlink r:id="rId13">
        <w:r>
          <w:rPr>
            <w:color w:val="0000FF"/>
          </w:rPr>
          <w:t>постановления</w:t>
        </w:r>
      </w:hyperlink>
      <w:r>
        <w:t xml:space="preserve"> Правительства Хабаровского края от 10.06.2019 N 232-пр)</w:t>
      </w:r>
    </w:p>
    <w:p w:rsidR="00F4007D" w:rsidRDefault="00F4007D">
      <w:pPr>
        <w:pStyle w:val="ConsPlusNormal"/>
        <w:spacing w:before="220"/>
        <w:ind w:firstLine="540"/>
        <w:jc w:val="both"/>
      </w:pPr>
      <w:r>
        <w:t>2. Выплата средств фонда капитального ремонта собственникам помещений в многоквартирном доме (далее - собственник помещения) осуществляется:</w:t>
      </w:r>
    </w:p>
    <w:p w:rsidR="00F4007D" w:rsidRDefault="00F4007D">
      <w:pPr>
        <w:pStyle w:val="ConsPlusNormal"/>
        <w:jc w:val="both"/>
      </w:pPr>
      <w:r>
        <w:t>(</w:t>
      </w:r>
      <w:proofErr w:type="gramStart"/>
      <w:r>
        <w:t>в</w:t>
      </w:r>
      <w:proofErr w:type="gramEnd"/>
      <w:r>
        <w:t xml:space="preserve"> ред. </w:t>
      </w:r>
      <w:hyperlink r:id="rId14">
        <w:r>
          <w:rPr>
            <w:color w:val="0000FF"/>
          </w:rPr>
          <w:t>постановления</w:t>
        </w:r>
      </w:hyperlink>
      <w:r>
        <w:t xml:space="preserve"> Правительства Хабаровского края от 10.06.2019 N 232-пр)</w:t>
      </w:r>
    </w:p>
    <w:p w:rsidR="00F4007D" w:rsidRDefault="00F4007D">
      <w:pPr>
        <w:pStyle w:val="ConsPlusNormal"/>
        <w:spacing w:before="220"/>
        <w:ind w:firstLine="540"/>
        <w:jc w:val="both"/>
      </w:pPr>
      <w:r>
        <w:t>- владельцем специального счета - в случае принятия собственниками помещений решения о выборе способа формирования фонда капитального ремонта путем перечисления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F4007D" w:rsidRDefault="00F4007D">
      <w:pPr>
        <w:pStyle w:val="ConsPlusNormal"/>
        <w:spacing w:before="220"/>
        <w:ind w:firstLine="540"/>
        <w:jc w:val="both"/>
      </w:pPr>
      <w:r>
        <w:t>- региональным оператором - в случае принятия собственниками помещений решения о выборе способа формирования фонда капитального ремонта путем перечисления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F4007D" w:rsidRDefault="00F4007D">
      <w:pPr>
        <w:pStyle w:val="ConsPlusNormal"/>
        <w:spacing w:before="220"/>
        <w:ind w:firstLine="540"/>
        <w:jc w:val="both"/>
      </w:pPr>
      <w:bookmarkStart w:id="5" w:name="P88"/>
      <w:bookmarkEnd w:id="5"/>
      <w:r>
        <w:t>3. Выплата средств фонда капитального ремонта владельцем специального счета и (или) региональным оператором осуществляется по заявлению собственника помещения.</w:t>
      </w:r>
    </w:p>
    <w:p w:rsidR="00F4007D" w:rsidRDefault="00F4007D">
      <w:pPr>
        <w:pStyle w:val="ConsPlusNormal"/>
        <w:spacing w:before="220"/>
        <w:ind w:firstLine="540"/>
        <w:jc w:val="both"/>
      </w:pPr>
      <w:r>
        <w:t>4. Заявление о выплате средств фонда капитального ремонта (далее - заявление) представляется собственником помещения путем личного обращения к владельцу специального счета и (или) региональному оператору или почтовым отправлением.</w:t>
      </w:r>
    </w:p>
    <w:p w:rsidR="00F4007D" w:rsidRDefault="00F4007D">
      <w:pPr>
        <w:pStyle w:val="ConsPlusNormal"/>
        <w:spacing w:before="220"/>
        <w:ind w:firstLine="540"/>
        <w:jc w:val="both"/>
      </w:pPr>
      <w:bookmarkStart w:id="6" w:name="P90"/>
      <w:bookmarkEnd w:id="6"/>
      <w:r>
        <w:t>5. С заявлением владельцу специального счета и (или) региональному оператору собственником помещения либо уполномоченным собственниками помещений на общем собрании лицом должны быть представлены документы, подтверждающие право выплаты средств фонда капитального ремонта:</w:t>
      </w:r>
    </w:p>
    <w:p w:rsidR="00F4007D" w:rsidRDefault="00F4007D">
      <w:pPr>
        <w:pStyle w:val="ConsPlusNormal"/>
        <w:spacing w:before="220"/>
        <w:ind w:firstLine="540"/>
        <w:jc w:val="both"/>
      </w:pPr>
      <w:r>
        <w:lastRenderedPageBreak/>
        <w:t xml:space="preserve">1) справка органа или организации, осуществляющих государственный учет объектов недвижимого имущества в соответствии с Федеральным </w:t>
      </w:r>
      <w:hyperlink r:id="rId15">
        <w:r>
          <w:rPr>
            <w:color w:val="0000FF"/>
          </w:rPr>
          <w:t>законом</w:t>
        </w:r>
      </w:hyperlink>
      <w:r>
        <w:t xml:space="preserve"> от 24 июля 2007 г. N 221-ФЗ "О государственном кадастре недвижимости", или органа, осуществляющего государственную регистрацию прав на недвижимое имущество и сделок с ним, подтверждающая право собственности на помещения в многоквартирном доме, признанном в установленном порядке аварийным и подлежащим сносу или реконструкции;</w:t>
      </w:r>
    </w:p>
    <w:p w:rsidR="00F4007D" w:rsidRDefault="00F4007D">
      <w:pPr>
        <w:pStyle w:val="ConsPlusNormal"/>
        <w:spacing w:before="220"/>
        <w:ind w:firstLine="540"/>
        <w:jc w:val="both"/>
      </w:pPr>
      <w:r>
        <w:t>2) решение общего собрания собственников помещений о возврате средств фонда капитального ремонта каждому собственнику помещения в многоквартирном доме и об определении лица, уполномоченного на представление документов владельцу специального счета и (или) региональному оператору;</w:t>
      </w:r>
    </w:p>
    <w:p w:rsidR="00F4007D" w:rsidRDefault="00F4007D">
      <w:pPr>
        <w:pStyle w:val="ConsPlusNormal"/>
        <w:spacing w:before="220"/>
        <w:ind w:firstLine="540"/>
        <w:jc w:val="both"/>
      </w:pPr>
      <w:r>
        <w:t>3) заключение межведомственной комиссии, созданной в целях 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 признании многоквартирного дома аварийным и подлежащим сносу или реконструкции;</w:t>
      </w:r>
    </w:p>
    <w:p w:rsidR="00F4007D" w:rsidRDefault="00F4007D">
      <w:pPr>
        <w:pStyle w:val="ConsPlusNormal"/>
        <w:spacing w:before="220"/>
        <w:ind w:firstLine="540"/>
        <w:jc w:val="both"/>
      </w:pPr>
      <w:r>
        <w:t>4) требование органа, принявшего решение о признании дома аварийным и подлежащим сносу или реконструкции, о его сносе или реконструкции;</w:t>
      </w:r>
    </w:p>
    <w:p w:rsidR="00F4007D" w:rsidRDefault="00F4007D">
      <w:pPr>
        <w:pStyle w:val="ConsPlusNormal"/>
        <w:spacing w:before="220"/>
        <w:ind w:firstLine="540"/>
        <w:jc w:val="both"/>
      </w:pPr>
      <w:r>
        <w:t>5) распоряжение соответствующего органа местного самоуправления, федерального органа исполнительной власти или органа исполнительной власти края о сносе или реконструкции многоквартирного дома, сроках отселения физических и юридических лиц.</w:t>
      </w:r>
    </w:p>
    <w:p w:rsidR="00F4007D" w:rsidRDefault="00F4007D">
      <w:pPr>
        <w:pStyle w:val="ConsPlusNormal"/>
        <w:spacing w:before="220"/>
        <w:ind w:firstLine="540"/>
        <w:jc w:val="both"/>
      </w:pPr>
      <w:r>
        <w:t>Представляются оригиналы документов с их копиями или копии документов, заверенные в установленном законодательством Российской Федерации порядке. Копии документов заверяются должностным лицом, принимающим документы, после чего их оригиналы возвращаются заявителю.</w:t>
      </w:r>
    </w:p>
    <w:p w:rsidR="00F4007D" w:rsidRDefault="00F4007D">
      <w:pPr>
        <w:pStyle w:val="ConsPlusNormal"/>
        <w:jc w:val="both"/>
      </w:pPr>
      <w:r>
        <w:t>(</w:t>
      </w:r>
      <w:proofErr w:type="gramStart"/>
      <w:r>
        <w:t>в</w:t>
      </w:r>
      <w:proofErr w:type="gramEnd"/>
      <w:r>
        <w:t xml:space="preserve"> ред. </w:t>
      </w:r>
      <w:hyperlink r:id="rId16">
        <w:r>
          <w:rPr>
            <w:color w:val="0000FF"/>
          </w:rPr>
          <w:t>постановления</w:t>
        </w:r>
      </w:hyperlink>
      <w:r>
        <w:t xml:space="preserve"> Правительства Хабаровского края от 10.06.2019 N 232-пр)</w:t>
      </w:r>
    </w:p>
    <w:p w:rsidR="00F4007D" w:rsidRDefault="00F4007D">
      <w:pPr>
        <w:pStyle w:val="ConsPlusNormal"/>
        <w:spacing w:before="220"/>
        <w:ind w:firstLine="540"/>
        <w:jc w:val="both"/>
      </w:pPr>
      <w:r>
        <w:t>6. Заявление, поступившее владельцу специального счета и (или) региональному оператору при личном обращении собственника помещения либо посредством почтовой связи, подлежит регистрации в день его поступления.</w:t>
      </w:r>
    </w:p>
    <w:p w:rsidR="00F4007D" w:rsidRDefault="00F4007D">
      <w:pPr>
        <w:pStyle w:val="ConsPlusNormal"/>
        <w:spacing w:before="220"/>
        <w:ind w:firstLine="540"/>
        <w:jc w:val="both"/>
      </w:pPr>
      <w:r>
        <w:t xml:space="preserve">Собственнику помещения либо лицу, уполномоченному собственниками помещений на общем собрании, выдается (при личном обращении) или направляется посредством почтовой связи в течение пяти рабочих дней расписка в получении документов, определенных </w:t>
      </w:r>
      <w:hyperlink w:anchor="P90">
        <w:r>
          <w:rPr>
            <w:color w:val="0000FF"/>
          </w:rPr>
          <w:t>пунктом 5</w:t>
        </w:r>
      </w:hyperlink>
      <w:r>
        <w:t xml:space="preserve"> настоящего Порядка, с указанием их перечня и даты получения.</w:t>
      </w:r>
    </w:p>
    <w:p w:rsidR="00F4007D" w:rsidRDefault="00F4007D">
      <w:pPr>
        <w:pStyle w:val="ConsPlusNormal"/>
        <w:spacing w:before="220"/>
        <w:ind w:firstLine="540"/>
        <w:jc w:val="both"/>
      </w:pPr>
      <w:r>
        <w:t xml:space="preserve">7. Решение о выплате или об отказе в выплате средств фонда капитального ремонта должно быть принято владельцем специального счета и (или) региональным оператором по результатам рассмотрения заявления, указанного в </w:t>
      </w:r>
      <w:hyperlink w:anchor="P88">
        <w:r>
          <w:rPr>
            <w:color w:val="0000FF"/>
          </w:rPr>
          <w:t>пункте 3</w:t>
        </w:r>
      </w:hyperlink>
      <w:r>
        <w:t xml:space="preserve"> настоящего Порядка, и документов, определенных </w:t>
      </w:r>
      <w:hyperlink w:anchor="P90">
        <w:r>
          <w:rPr>
            <w:color w:val="0000FF"/>
          </w:rPr>
          <w:t>пунктом 5</w:t>
        </w:r>
      </w:hyperlink>
      <w:r>
        <w:t xml:space="preserve"> настоящего Порядка. Копия решения о выплате или об отказе в выплате средств фонда капитального ремонта направляется владельцем специального счета и (или) региональным оператором заявителю по указанному в заявлении адресу в течение 30 дней с даты регистрации заявления.</w:t>
      </w:r>
    </w:p>
    <w:p w:rsidR="00F4007D" w:rsidRDefault="00F4007D">
      <w:pPr>
        <w:pStyle w:val="ConsPlusNormal"/>
        <w:jc w:val="both"/>
      </w:pPr>
      <w:r>
        <w:t>(</w:t>
      </w:r>
      <w:proofErr w:type="gramStart"/>
      <w:r>
        <w:t>в</w:t>
      </w:r>
      <w:proofErr w:type="gramEnd"/>
      <w:r>
        <w:t xml:space="preserve"> ред. </w:t>
      </w:r>
      <w:hyperlink r:id="rId17">
        <w:r>
          <w:rPr>
            <w:color w:val="0000FF"/>
          </w:rPr>
          <w:t>постановления</w:t>
        </w:r>
      </w:hyperlink>
      <w:r>
        <w:t xml:space="preserve"> Правительства Хабаровского края от 10.06.2019 N 232-пр)</w:t>
      </w:r>
    </w:p>
    <w:p w:rsidR="00F4007D" w:rsidRDefault="00F4007D">
      <w:pPr>
        <w:pStyle w:val="ConsPlusNormal"/>
        <w:spacing w:before="220"/>
        <w:ind w:firstLine="540"/>
        <w:jc w:val="both"/>
      </w:pPr>
      <w:r>
        <w:t xml:space="preserve">8. Решение об отказе в выплате средств фонда капитального ремонта принимается в случае непредставления одного или нескольких документов, определенных </w:t>
      </w:r>
      <w:hyperlink w:anchor="P90">
        <w:r>
          <w:rPr>
            <w:color w:val="0000FF"/>
          </w:rPr>
          <w:t>пунктом 5</w:t>
        </w:r>
      </w:hyperlink>
      <w:r>
        <w:t xml:space="preserve"> настоящего Порядка.</w:t>
      </w:r>
    </w:p>
    <w:p w:rsidR="00F4007D" w:rsidRDefault="00F4007D">
      <w:pPr>
        <w:pStyle w:val="ConsPlusNormal"/>
        <w:spacing w:before="220"/>
        <w:ind w:firstLine="540"/>
        <w:jc w:val="both"/>
      </w:pPr>
      <w:r>
        <w:t>9. Размер средств, подлежащих выплате собственникам помещений, определяется следующим образом:</w:t>
      </w:r>
    </w:p>
    <w:p w:rsidR="00F4007D" w:rsidRDefault="00F4007D">
      <w:pPr>
        <w:pStyle w:val="ConsPlusNormal"/>
        <w:spacing w:before="220"/>
        <w:ind w:firstLine="540"/>
        <w:jc w:val="both"/>
      </w:pPr>
      <w:r>
        <w:t xml:space="preserve">1) в случае сноса многоквартирного дома средства фонда капитального ремонта за вычетом </w:t>
      </w:r>
      <w:r>
        <w:lastRenderedPageBreak/>
        <w:t>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и подлежащим сносу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F4007D" w:rsidRDefault="00F4007D">
      <w:pPr>
        <w:pStyle w:val="ConsPlusNormal"/>
        <w:spacing w:before="220"/>
        <w:ind w:firstLine="540"/>
        <w:jc w:val="both"/>
      </w:pPr>
      <w:r>
        <w:t>2) в случае исключения на основании нормативного правового акта Хабаровского края из региональной программы капитального ремонта многоквартирного дома, в котором имеется менее чем пять квартир,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F4007D" w:rsidRDefault="00F4007D">
      <w:pPr>
        <w:pStyle w:val="ConsPlusNormal"/>
        <w:spacing w:before="220"/>
        <w:ind w:firstLine="540"/>
        <w:jc w:val="both"/>
      </w:pPr>
      <w:r>
        <w:t>3)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F4007D" w:rsidRDefault="00F4007D">
      <w:pPr>
        <w:pStyle w:val="ConsPlusNormal"/>
        <w:spacing w:before="220"/>
        <w:ind w:firstLine="540"/>
        <w:jc w:val="both"/>
      </w:pPr>
      <w:r>
        <w:t>4) в случае принятия решения о закрытии населенного пункта и об исключении многоквартирного дома, расположенного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F4007D" w:rsidRDefault="00F4007D">
      <w:pPr>
        <w:pStyle w:val="ConsPlusNormal"/>
        <w:jc w:val="both"/>
      </w:pPr>
      <w:r>
        <w:t>(</w:t>
      </w:r>
      <w:proofErr w:type="gramStart"/>
      <w:r>
        <w:t>пп.</w:t>
      </w:r>
      <w:proofErr w:type="gramEnd"/>
      <w:r>
        <w:t xml:space="preserve"> 4 введен </w:t>
      </w:r>
      <w:hyperlink r:id="rId18">
        <w:r>
          <w:rPr>
            <w:color w:val="0000FF"/>
          </w:rPr>
          <w:t>постановлением</w:t>
        </w:r>
      </w:hyperlink>
      <w:r>
        <w:t xml:space="preserve"> Правительства Хабаровского края от 06.07.2020 N 294-пр)</w:t>
      </w:r>
    </w:p>
    <w:p w:rsidR="00F4007D" w:rsidRDefault="00F4007D">
      <w:pPr>
        <w:pStyle w:val="ConsPlusNormal"/>
        <w:jc w:val="both"/>
      </w:pPr>
      <w:r>
        <w:t>(</w:t>
      </w:r>
      <w:proofErr w:type="gramStart"/>
      <w:r>
        <w:t>п.</w:t>
      </w:r>
      <w:proofErr w:type="gramEnd"/>
      <w:r>
        <w:t xml:space="preserve"> 9 в ред. </w:t>
      </w:r>
      <w:hyperlink r:id="rId19">
        <w:r>
          <w:rPr>
            <w:color w:val="0000FF"/>
          </w:rPr>
          <w:t>постановления</w:t>
        </w:r>
      </w:hyperlink>
      <w:r>
        <w:t xml:space="preserve"> Правительства Хабаровского края от 10.06.2019 N 232-пр)</w:t>
      </w:r>
    </w:p>
    <w:p w:rsidR="00F4007D" w:rsidRDefault="00F4007D">
      <w:pPr>
        <w:pStyle w:val="ConsPlusNormal"/>
        <w:spacing w:before="220"/>
        <w:ind w:firstLine="540"/>
        <w:jc w:val="both"/>
      </w:pPr>
      <w:r>
        <w:t xml:space="preserve">10. Средства, подлежащие выплате собственнику помещения, перечисляются владельцем специального счета и (или) региональным оператором в течение 30 дней с даты представления заявления и документов, определенных </w:t>
      </w:r>
      <w:hyperlink w:anchor="P90">
        <w:r>
          <w:rPr>
            <w:color w:val="0000FF"/>
          </w:rPr>
          <w:t>пунктом 5</w:t>
        </w:r>
      </w:hyperlink>
      <w:r>
        <w:t xml:space="preserve"> настоящего Порядка, на банковский счет, указанный собственником помещения.</w:t>
      </w:r>
    </w:p>
    <w:p w:rsidR="00F4007D" w:rsidRDefault="00F4007D">
      <w:pPr>
        <w:pStyle w:val="ConsPlusNormal"/>
        <w:jc w:val="both"/>
      </w:pPr>
    </w:p>
    <w:p w:rsidR="00F4007D" w:rsidRDefault="00F4007D">
      <w:pPr>
        <w:pStyle w:val="ConsPlusNormal"/>
        <w:jc w:val="both"/>
      </w:pPr>
    </w:p>
    <w:p w:rsidR="00F4007D" w:rsidRDefault="00F4007D">
      <w:pPr>
        <w:pStyle w:val="ConsPlusNormal"/>
        <w:pBdr>
          <w:bottom w:val="single" w:sz="6" w:space="0" w:color="auto"/>
        </w:pBdr>
        <w:spacing w:before="100" w:after="100"/>
        <w:jc w:val="both"/>
        <w:rPr>
          <w:sz w:val="2"/>
          <w:szCs w:val="2"/>
        </w:rPr>
      </w:pPr>
    </w:p>
    <w:p w:rsidR="002F75B9" w:rsidRDefault="002F75B9">
      <w:bookmarkStart w:id="7" w:name="_GoBack"/>
      <w:bookmarkEnd w:id="7"/>
    </w:p>
    <w:sectPr w:rsidR="002F75B9" w:rsidSect="00704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7D"/>
    <w:rsid w:val="002F75B9"/>
    <w:rsid w:val="00F4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C92E8-37C8-494D-A06E-D83BEE43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0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4007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4007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6FA9E9CB91FF095BADEDD670801F85EED9885B638152C99D8E006E8B5C02A44B36417221323BC17BD212BBEA3E39F662D6A65915ANDC" TargetMode="External"/><Relationship Id="rId13" Type="http://schemas.openxmlformats.org/officeDocument/2006/relationships/hyperlink" Target="consultantplus://offline/ref=99E6FA9E9CB91FF095BADECB74645FF45BE2C089BE38177AC789E651B7E5C67F04F36240665425E946F97426B9A0A9CE246665659BB0207C179848B65BN4C" TargetMode="External"/><Relationship Id="rId18" Type="http://schemas.openxmlformats.org/officeDocument/2006/relationships/hyperlink" Target="consultantplus://offline/ref=99E6FA9E9CB91FF095BADECB74645FF45BE2C089BE3F1778CC8CE651B7E5C67F04F36240665425E946F97426B6A0A9CE246665659BB0207C179848B65BN4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9E6FA9E9CB91FF095BADEDD670801F85EED9885B638152C99D8E006E8B5C02A44B36416271523BC17BD212BBEA3E39F662D6A65915ANDC" TargetMode="External"/><Relationship Id="rId12" Type="http://schemas.openxmlformats.org/officeDocument/2006/relationships/hyperlink" Target="consultantplus://offline/ref=99E6FA9E9CB91FF095BADECB74645FF45BE2C089BE3F1778CC8CE651B7E5C67F04F36240665425E946F97426B8A0A9CE246665659BB0207C179848B65BN4C" TargetMode="External"/><Relationship Id="rId17" Type="http://schemas.openxmlformats.org/officeDocument/2006/relationships/hyperlink" Target="consultantplus://offline/ref=99E6FA9E9CB91FF095BADECB74645FF45BE2C089BE38177AC789E651B7E5C67F04F36240665425E946F97427BBA0A9CE246665659BB0207C179848B65BN4C" TargetMode="External"/><Relationship Id="rId2" Type="http://schemas.openxmlformats.org/officeDocument/2006/relationships/settings" Target="settings.xml"/><Relationship Id="rId16" Type="http://schemas.openxmlformats.org/officeDocument/2006/relationships/hyperlink" Target="consultantplus://offline/ref=99E6FA9E9CB91FF095BADECB74645FF45BE2C089BE38177AC789E651B7E5C67F04F36240665425E946F97427BAA0A9CE246665659BB0207C179848B65BN4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9E6FA9E9CB91FF095BADECB74645FF45BE2C089BE3F1778CC8CE651B7E5C67F04F36240665425E946F97426BBA0A9CE246665659BB0207C179848B65BN4C" TargetMode="External"/><Relationship Id="rId11" Type="http://schemas.openxmlformats.org/officeDocument/2006/relationships/hyperlink" Target="consultantplus://offline/ref=99E6FA9E9CB91FF095BADECB74645FF45BE2C089BE3F1778CC8CE651B7E5C67F04F36240665425E946F97426BBA0A9CE246665659BB0207C179848B65BN4C" TargetMode="External"/><Relationship Id="rId5" Type="http://schemas.openxmlformats.org/officeDocument/2006/relationships/hyperlink" Target="consultantplus://offline/ref=99E6FA9E9CB91FF095BADECB74645FF45BE2C089BE38177AC789E651B7E5C67F04F36240665425E946F97426BBA0A9CE246665659BB0207C179848B65BN4C" TargetMode="External"/><Relationship Id="rId15" Type="http://schemas.openxmlformats.org/officeDocument/2006/relationships/hyperlink" Target="consultantplus://offline/ref=99E6FA9E9CB91FF095BADEDD670801F85EEA9A83BE3A152C99D8E006E8B5C02A56B33C19251836E840E77626BC5AN8C" TargetMode="External"/><Relationship Id="rId10" Type="http://schemas.openxmlformats.org/officeDocument/2006/relationships/hyperlink" Target="consultantplus://offline/ref=99E6FA9E9CB91FF095BADECB74645FF45BE2C089BE38177AC789E651B7E5C67F04F36240665425E946F97426B8A0A9CE246665659BB0207C179848B65BN4C" TargetMode="External"/><Relationship Id="rId19" Type="http://schemas.openxmlformats.org/officeDocument/2006/relationships/hyperlink" Target="consultantplus://offline/ref=99E6FA9E9CB91FF095BADECB74645FF45BE2C089BE38177AC789E651B7E5C67F04F36240665425E946F97427B8A0A9CE246665659BB0207C179848B65BN4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E6FA9E9CB91FF095BADEDD670801F85EEA9A83BE3A152C99D8E006E8B5C02A56B33C19251836E840E77626BC5AN8C" TargetMode="External"/><Relationship Id="rId14" Type="http://schemas.openxmlformats.org/officeDocument/2006/relationships/hyperlink" Target="consultantplus://offline/ref=99E6FA9E9CB91FF095BADECB74645FF45BE2C089BE38177AC789E651B7E5C67F04F36240665425E946F97427BCA0A9CE246665659BB0207C179848B65BN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2977</Words>
  <Characters>16974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Пильникова Ангелина Сергеевна</dc:creator>
  <cp:keywords/>
  <dc:description/>
  <cp:lastModifiedBy>Пильникова Ангелина Сергеевна</cp:lastModifiedBy>
  <cp:revision>1</cp:revision>
  <dcterms:created xsi:type="dcterms:W3CDTF">2023-06-08T02:13:00Z</dcterms:created>
  <dcterms:modified xsi:type="dcterms:W3CDTF">2023-06-08T02:14:00Z</dcterms:modified>
</cp:coreProperties>
</file>